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outlineLvl w:val="1"/>
        <w:rPr>
          <w:rFonts w:ascii="微软雅黑" w:hAnsi="微软雅黑" w:eastAsia="微软雅黑" w:cs="宋体"/>
          <w:color w:val="FE6D00"/>
          <w:kern w:val="0"/>
          <w:sz w:val="33"/>
          <w:szCs w:val="33"/>
        </w:rPr>
      </w:pPr>
      <w:r>
        <w:rPr>
          <w:rFonts w:hint="eastAsia" w:ascii="微软雅黑" w:hAnsi="微软雅黑" w:eastAsia="宋体" w:cs="宋体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寵物領養協議書</w:t>
      </w:r>
      <w:r>
        <w:rPr>
          <w:rFonts w:hint="eastAsia" w:ascii="微软雅黑" w:hAnsi="微软雅黑" w:eastAsia="宋体" w:cs="宋体"/>
          <w:color w:val="FE6D00"/>
          <w:kern w:val="0"/>
          <w:sz w:val="33"/>
          <w:szCs w:val="33"/>
        </w:rPr>
        <w:t xml:space="preserve"> 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甲方(送養人)：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聯繫方式：</w:t>
      </w:r>
      <w:bookmarkStart w:id="0" w:name="_GoBack"/>
      <w:bookmarkEnd w:id="0"/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住址：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身份證號碼：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乙方(領養人)：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聯繫方式：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住址：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身份證號碼：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被領養的寵物資料：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類別：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品種：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名稱：小雪球 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性別： 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健康程度：良好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年齡：個月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免疫：否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絕育：否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驅蟲：否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是否接受過狂犬疫苗：否　　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注：文中出現的“小雪球”無特別說明均指被領養寵物，即甲方送養的寵物。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本著為一條生命負責的態度，雙方經友好協商達成協議如下：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一、 甲方將小雪球免費送給乙方領養。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二、 乙方自願接受領養甲方寵物小雪球，並保證有經濟能力飼養該寵物。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三、 甲方的權利與義務：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(一) 在乙方接受寵物小雪球之前，應提供適當的食物和活動空間，保證其健康。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(二) 向乙方如實告之寵物小雪球的健康狀況、性格、愛好及生活習慣的義務，在乙方收養寵物過程中不得隨意要回寵物。</w:t>
      </w:r>
    </w:p>
    <w:p>
      <w:pPr>
        <w:widowControl/>
        <w:spacing w:before="336" w:after="336"/>
        <w:ind w:firstLine="480" w:firstLineChars="20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(三) 送養人須安排合適的人員定期對領養家庭回訪，以便溝通資訊，解決問題。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(四) 為乙方餵養以及領養提供其他必要的諮詢和協助。 </w:t>
      </w:r>
    </w:p>
    <w:p>
      <w:pPr>
        <w:widowControl/>
        <w:spacing w:before="336" w:after="336"/>
        <w:ind w:firstLine="480" w:firstLineChars="20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四、 乙方的權利與義務：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(一) 在接收前，乙方有權要求甲方提供寵物小雪球的健康狀況、性格和愛好等真實情況。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(二) 不得拋棄、虐待所領養寵物小雪球。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(三)為小雪球提供糧食、窩及寵物專用的生活用具、玩具等。提供潔淨的飲用水等。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(四) 定期為小雪球沐浴、注射疫苗、驅蟲，不得使用洗衣粉等有害物質清洗小雪球。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(五) 在必要時，為小雪球提供醫療措施。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(六) 未得甲方書面許可不得將小雪球轉讓給第三人、不得更改小雪球名稱。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(七) 甲方需要對領養寵物進行回訪時，乙方不得藉口拒絕。回訪頻率超過一月一次時，乙方有權拒絕。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(八) 不得給小雪球實施不人道且不必要的手術，如：絕育、去爪，撥除犬齒，及截耳斷尾等。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(九) 帶小雪球出門必須做好安全措施，如拴好牽引繩，不得遺失，逃走。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(十) 小雪球年邁之日經甲方同意可執行安樂死，但不得拋屍、食用或者變賣。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(十一) 乙方應不定期向甲方通報小雪球的基本情況及其重大事項，並不得隱瞞，如有隱瞞，可視違約。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(十二) 乙方在領養期間，如果自感做不到以上其中任何一條義務，可以無條件、及時將健康乾淨的寵物返還給甲方，這樣可以免除乙方的違約責任。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五、 交付及風險轉移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(一) 根據《合同法》相關規定，小雪球交付後，甲方不得無故撤銷乙方飼養權。亦即小雪球交付乙方後，乙方應悉心飼養。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(二) 小雪球交付後，由於小雪球侵襲等原因造成他人人身或者財產損害的，由乙方承擔責任，甲方不承擔責任。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(三) 甲方若不交付小雪球，乙方可以要求其交付。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六、 違約責任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(一) 若乙方不按規定履行領養義務，甲方有權單方面要求收回小雪球。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(二) 若乙方虐待，棄養小雪球，甲方可以收取5000元違約金。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(三) 若小雪球由於乙方原因身亡的，甲方有權收取1000元違約金。小雪球年邁自然死亡以及年邁時雙方同意的安樂死不受此限。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七、 補充條款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(一) 本協議自簽訂之日起生效，自生效日起，任何一方有違約的行為，另一方可單方面解除本合同。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(二) 如有爭議，雙方應本著為小雪球的健康生活著想，友好態度協商解決。</w:t>
      </w:r>
    </w:p>
    <w:p>
      <w:pPr>
        <w:widowControl/>
        <w:spacing w:before="336" w:after="336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　　(三) 若發生糾紛，雙方約定以送養人所在地人民法院管轄處理此案。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(四) 本協議一式兩份，甲乙雙方各執一份，簽字後生效。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甲方：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</w:t>
      </w:r>
    </w:p>
    <w:p>
      <w:pPr>
        <w:widowControl/>
        <w:spacing w:before="336" w:after="336"/>
        <w:ind w:firstLine="6000" w:firstLineChars="250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年 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月 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    </w:t>
      </w: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日</w:t>
      </w:r>
    </w:p>
    <w:p>
      <w:pPr>
        <w:widowControl/>
        <w:spacing w:before="336" w:after="336"/>
        <w:ind w:firstLine="480"/>
        <w:rPr>
          <w:rFonts w:ascii="微软雅黑" w:hAnsi="微软雅黑" w:eastAsia="微软雅黑" w:cs="宋体"/>
          <w:color w:val="121212"/>
          <w:kern w:val="0"/>
          <w:sz w:val="24"/>
          <w:szCs w:val="24"/>
        </w:rPr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乙方：</w:t>
      </w:r>
    </w:p>
    <w:p>
      <w:pPr>
        <w:widowControl/>
        <w:spacing w:before="336" w:after="336"/>
        <w:ind w:firstLine="6000" w:firstLineChars="2500"/>
      </w:pP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年 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   </w:t>
      </w: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 月 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 xml:space="preserve"> </w:t>
      </w:r>
      <w:r>
        <w:rPr>
          <w:rFonts w:ascii="微软雅黑" w:hAnsi="微软雅黑" w:eastAsia="宋体" w:cs="宋体"/>
          <w:color w:val="121212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宋体" w:cs="宋体"/>
          <w:color w:val="121212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8D5651"/>
    <w:rsid w:val="00014C08"/>
    <w:rsid w:val="00015F18"/>
    <w:rsid w:val="001B5F2D"/>
    <w:rsid w:val="001D6DAC"/>
    <w:rsid w:val="002A4996"/>
    <w:rsid w:val="002E3BD7"/>
    <w:rsid w:val="003467B7"/>
    <w:rsid w:val="00377C48"/>
    <w:rsid w:val="004444DE"/>
    <w:rsid w:val="00511FEF"/>
    <w:rsid w:val="0066242F"/>
    <w:rsid w:val="008B0078"/>
    <w:rsid w:val="008D5651"/>
    <w:rsid w:val="008E2F35"/>
    <w:rsid w:val="00914ADB"/>
    <w:rsid w:val="00936FF3"/>
    <w:rsid w:val="00AD468F"/>
    <w:rsid w:val="00B41EE5"/>
    <w:rsid w:val="00B70EE4"/>
    <w:rsid w:val="00B96AF6"/>
    <w:rsid w:val="00BB4D6B"/>
    <w:rsid w:val="00CF3748"/>
    <w:rsid w:val="00CF41F6"/>
    <w:rsid w:val="00DB68FE"/>
    <w:rsid w:val="00DE75C8"/>
    <w:rsid w:val="00ED20E2"/>
    <w:rsid w:val="00F16630"/>
    <w:rsid w:val="00F552D2"/>
    <w:rsid w:val="00FD1886"/>
    <w:rsid w:val="00FE752E"/>
    <w:rsid w:val="587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标题 2 字符"/>
    <w:basedOn w:val="8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time"/>
    <w:basedOn w:val="8"/>
    <w:autoRedefine/>
    <w:qFormat/>
    <w:uiPriority w:val="0"/>
  </w:style>
  <w:style w:type="character" w:customStyle="1" w:styleId="13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</Words>
  <Characters>1252</Characters>
  <Lines>10</Lines>
  <Paragraphs>2</Paragraphs>
  <TotalTime>26</TotalTime>
  <ScaleCrop>false</ScaleCrop>
  <LinksUpToDate>false</LinksUpToDate>
  <CharactersWithSpaces>1469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2023-04-20T01:13:00Z</dcterms:created>
  <dc:creator>申 远</dc:creator>
  <cp:lastModifiedBy>Kayala</cp:lastModifiedBy>
  <dcterms:modified xsi:type="dcterms:W3CDTF">2024-10-19T16:57:33Z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5156D0992DCD418C8FEB0362B91DFA4C_12</vt:lpwstr>
  </property>
</Properties>
</file>